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5C195F" w14:textId="528126BB" w:rsidR="00B47BE8" w:rsidRPr="0096039D" w:rsidRDefault="00576151" w:rsidP="00F62FAE">
      <w:pPr>
        <w:jc w:val="center"/>
        <w:rPr>
          <w:color w:val="EE0000"/>
        </w:rPr>
      </w:pPr>
      <w:r w:rsidRPr="0096039D">
        <w:rPr>
          <w:noProof/>
          <w:color w:val="EE0000"/>
        </w:rPr>
        <w:drawing>
          <wp:inline distT="0" distB="0" distL="0" distR="0" wp14:anchorId="6F2F14E4" wp14:editId="7C41576D">
            <wp:extent cx="6186519" cy="1105225"/>
            <wp:effectExtent l="0" t="0" r="5080" b="0"/>
            <wp:docPr id="147313205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132053" name=""/>
                    <pic:cNvPicPr/>
                  </pic:nvPicPr>
                  <pic:blipFill rotWithShape="1"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rcRect t="10311" b="658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056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3AE596" w14:textId="36A586D7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six kinds が S（主語）、 are used が V（動詞）です。</w:t>
      </w:r>
    </w:p>
    <w:p w14:paraId="0B6388BE" w14:textId="77777777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in Japan は修飾語で副詞のはたらきです。</w:t>
      </w:r>
    </w:p>
    <w:p w14:paraId="780FA01E" w14:textId="238A4AC7" w:rsidR="00576151" w:rsidRPr="00576151" w:rsidRDefault="00576151" w:rsidP="00576151">
      <w:pPr>
        <w:ind w:firstLineChars="100" w:firstLine="24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「日本で」という意味をもち、</w:t>
      </w:r>
      <w:r w:rsidRPr="00576151">
        <w:rPr>
          <w:rFonts w:hint="eastAsia"/>
          <w:color w:val="EE0000"/>
          <w:sz w:val="24"/>
          <w:szCs w:val="28"/>
        </w:rPr>
        <w:t>動詞</w:t>
      </w:r>
      <w:r w:rsidRPr="00576151">
        <w:rPr>
          <w:color w:val="EE0000"/>
          <w:sz w:val="24"/>
          <w:szCs w:val="28"/>
        </w:rPr>
        <w:t xml:space="preserve"> are used の場所を説明しています。</w:t>
      </w:r>
    </w:p>
    <w:p w14:paraId="36909B6F" w14:textId="608F4EC7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of coins は修飾語で形容詞のはたらきです。six kinds を説明しています。</w:t>
      </w:r>
    </w:p>
    <w:p w14:paraId="50CC74C2" w14:textId="77777777" w:rsidR="00576151" w:rsidRPr="0096039D" w:rsidRDefault="00576151" w:rsidP="00576151">
      <w:pPr>
        <w:jc w:val="left"/>
        <w:rPr>
          <w:color w:val="EE0000"/>
        </w:rPr>
      </w:pPr>
    </w:p>
    <w:p w14:paraId="64718472" w14:textId="16B51B05" w:rsidR="00F62FAE" w:rsidRPr="0096039D" w:rsidRDefault="00576151" w:rsidP="00F62FAE">
      <w:pPr>
        <w:jc w:val="center"/>
        <w:rPr>
          <w:color w:val="EE0000"/>
        </w:rPr>
      </w:pPr>
      <w:r w:rsidRPr="0096039D">
        <w:rPr>
          <w:noProof/>
          <w:color w:val="EE0000"/>
        </w:rPr>
        <w:drawing>
          <wp:inline distT="0" distB="0" distL="0" distR="0" wp14:anchorId="3CDA448A" wp14:editId="1C84450A">
            <wp:extent cx="6188075" cy="1044117"/>
            <wp:effectExtent l="0" t="0" r="3175" b="3810"/>
            <wp:docPr id="1683497928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8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075" cy="1044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CF9A88" w14:textId="1130F03F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the five-yen coin が S（主語）、 has が V（動詞）、</w:t>
      </w:r>
      <w:r w:rsidR="00201B54">
        <w:rPr>
          <w:rFonts w:hint="eastAsia"/>
          <w:color w:val="EE0000"/>
          <w:sz w:val="24"/>
          <w:szCs w:val="28"/>
        </w:rPr>
        <w:t xml:space="preserve"> </w:t>
      </w:r>
      <w:r w:rsidRPr="00576151">
        <w:rPr>
          <w:color w:val="EE0000"/>
          <w:sz w:val="24"/>
          <w:szCs w:val="28"/>
        </w:rPr>
        <w:t>a hole が O（目的語）です。</w:t>
      </w:r>
    </w:p>
    <w:p w14:paraId="1C58D44C" w14:textId="77777777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in the middle は修飾語で副詞のはたらきです。</w:t>
      </w:r>
    </w:p>
    <w:p w14:paraId="610880C2" w14:textId="16D53B88" w:rsidR="00576151" w:rsidRPr="00576151" w:rsidRDefault="00576151" w:rsidP="00576151">
      <w:pPr>
        <w:ind w:firstLineChars="100" w:firstLine="24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「真ん中に」という意味をもち</w:t>
      </w:r>
      <w:r w:rsidRPr="0096039D">
        <w:rPr>
          <w:rFonts w:hint="eastAsia"/>
          <w:color w:val="EE0000"/>
          <w:sz w:val="24"/>
          <w:szCs w:val="28"/>
        </w:rPr>
        <w:t>、</w:t>
      </w:r>
      <w:r w:rsidRPr="00576151">
        <w:rPr>
          <w:rFonts w:hint="eastAsia"/>
          <w:color w:val="EE0000"/>
          <w:sz w:val="24"/>
          <w:szCs w:val="28"/>
        </w:rPr>
        <w:t>動詞</w:t>
      </w:r>
      <w:r w:rsidRPr="00576151">
        <w:rPr>
          <w:color w:val="EE0000"/>
          <w:sz w:val="24"/>
          <w:szCs w:val="28"/>
        </w:rPr>
        <w:t xml:space="preserve"> has の場所を説明しています。</w:t>
      </w:r>
    </w:p>
    <w:p w14:paraId="1E408FE9" w14:textId="77777777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Among them は修飾語で副詞のはたらきです。</w:t>
      </w:r>
    </w:p>
    <w:p w14:paraId="4DA0296F" w14:textId="77777777" w:rsidR="00755CD3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 xml:space="preserve">   them は 前の文の six kinds of coins を指しています。</w:t>
      </w:r>
    </w:p>
    <w:p w14:paraId="12103FA2" w14:textId="12727FDE" w:rsidR="00576151" w:rsidRPr="0096039D" w:rsidRDefault="00576151" w:rsidP="00755CD3">
      <w:pPr>
        <w:ind w:firstLineChars="150" w:firstLine="36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ここでは、6種類の硬貨の中で、その中の1つとして、</w:t>
      </w:r>
      <w:r w:rsidRPr="0096039D">
        <w:rPr>
          <w:color w:val="EE0000"/>
          <w:sz w:val="24"/>
          <w:szCs w:val="28"/>
        </w:rPr>
        <w:t>5円硬貨について述べられています。</w:t>
      </w:r>
    </w:p>
    <w:p w14:paraId="5E609B21" w14:textId="77777777" w:rsidR="00576151" w:rsidRPr="0096039D" w:rsidRDefault="00576151">
      <w:pPr>
        <w:widowControl/>
        <w:jc w:val="left"/>
        <w:rPr>
          <w:color w:val="EE0000"/>
          <w:sz w:val="24"/>
          <w:szCs w:val="28"/>
        </w:rPr>
      </w:pPr>
      <w:r w:rsidRPr="0096039D">
        <w:rPr>
          <w:color w:val="EE0000"/>
          <w:sz w:val="24"/>
          <w:szCs w:val="28"/>
        </w:rPr>
        <w:br w:type="page"/>
      </w:r>
    </w:p>
    <w:p w14:paraId="5F8A627A" w14:textId="0BB29DE9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lastRenderedPageBreak/>
        <w:drawing>
          <wp:inline distT="0" distB="0" distL="0" distR="0" wp14:anchorId="3A193EE5" wp14:editId="36363D8A">
            <wp:extent cx="6188710" cy="1081271"/>
            <wp:effectExtent l="0" t="0" r="2540" b="5080"/>
            <wp:docPr id="723640984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3640984" name=""/>
                    <pic:cNvPicPr/>
                  </pic:nvPicPr>
                  <pic:blipFill rotWithShape="1"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rcRect t="10204" b="665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0812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4594E33" w14:textId="1D7D5078" w:rsidR="00576151" w:rsidRPr="00576151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The fifty-yen coin が S（主語）、 has が V（動詞）、</w:t>
      </w:r>
      <w:r w:rsidR="00201B54">
        <w:rPr>
          <w:rFonts w:hint="eastAsia"/>
          <w:color w:val="EE0000"/>
          <w:sz w:val="24"/>
          <w:szCs w:val="28"/>
        </w:rPr>
        <w:t xml:space="preserve"> </w:t>
      </w:r>
      <w:r w:rsidRPr="00576151">
        <w:rPr>
          <w:color w:val="EE0000"/>
          <w:sz w:val="24"/>
          <w:szCs w:val="28"/>
        </w:rPr>
        <w:t>a hole が O（目的語）です。</w:t>
      </w:r>
    </w:p>
    <w:p w14:paraId="0496F1C7" w14:textId="3D7D51A9" w:rsidR="00576151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too は副詞です。</w:t>
      </w:r>
      <w:r w:rsidRPr="0096039D">
        <w:rPr>
          <w:color w:val="EE0000"/>
          <w:sz w:val="24"/>
          <w:szCs w:val="28"/>
        </w:rPr>
        <w:t>50円硬貨も5円硬貨と同じ特徴があることを示しています。</w:t>
      </w:r>
    </w:p>
    <w:p w14:paraId="2A3878B6" w14:textId="77777777" w:rsidR="00576151" w:rsidRPr="0096039D" w:rsidRDefault="00576151" w:rsidP="00576151">
      <w:pPr>
        <w:jc w:val="left"/>
        <w:rPr>
          <w:color w:val="EE0000"/>
          <w:sz w:val="24"/>
          <w:szCs w:val="28"/>
        </w:rPr>
      </w:pPr>
    </w:p>
    <w:p w14:paraId="4F2F88D1" w14:textId="64CF70DC" w:rsidR="002C7003" w:rsidRPr="0096039D" w:rsidRDefault="002C7003" w:rsidP="00576151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drawing>
          <wp:inline distT="0" distB="0" distL="0" distR="0" wp14:anchorId="0529A488" wp14:editId="2DB609F2">
            <wp:extent cx="6188710" cy="1134293"/>
            <wp:effectExtent l="0" t="0" r="2540" b="8890"/>
            <wp:docPr id="1699886202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9886202" name=""/>
                    <pic:cNvPicPr/>
                  </pic:nvPicPr>
                  <pic:blipFill rotWithShape="1">
                    <a:blip r:embed="rId12">
                      <a:extLs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 t="12676" b="628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342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20E2DDB" w14:textId="77777777" w:rsidR="00201B54" w:rsidRDefault="00576151" w:rsidP="00576151">
      <w:pPr>
        <w:jc w:val="left"/>
        <w:rPr>
          <w:color w:val="EE0000"/>
          <w:sz w:val="24"/>
          <w:szCs w:val="28"/>
        </w:rPr>
      </w:pPr>
      <w:r w:rsidRPr="0096039D">
        <w:rPr>
          <w:rFonts w:hint="eastAsia"/>
          <w:color w:val="EE0000"/>
          <w:sz w:val="24"/>
          <w:szCs w:val="28"/>
        </w:rPr>
        <w:t>〇</w:t>
      </w:r>
      <w:r w:rsidRPr="0096039D">
        <w:rPr>
          <w:color w:val="EE0000"/>
          <w:sz w:val="24"/>
          <w:szCs w:val="28"/>
        </w:rPr>
        <w:t xml:space="preserve"> they が S（主語）、 have が V（動詞）、 holes が O（目的語）です。</w:t>
      </w:r>
    </w:p>
    <w:p w14:paraId="44EF176F" w14:textId="3A0EBA4F" w:rsidR="002C7003" w:rsidRPr="0096039D" w:rsidRDefault="00576151" w:rsidP="00201B54">
      <w:pPr>
        <w:ind w:firstLineChars="200" w:firstLine="480"/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※</w:t>
      </w:r>
      <w:r w:rsidRPr="00576151">
        <w:rPr>
          <w:color w:val="EE0000"/>
          <w:sz w:val="24"/>
          <w:szCs w:val="28"/>
        </w:rPr>
        <w:t xml:space="preserve"> they ＝ the five-yen coin と the fifty-yen coin</w:t>
      </w:r>
    </w:p>
    <w:p w14:paraId="666FDCFF" w14:textId="60194814" w:rsidR="002C7003" w:rsidRPr="0096039D" w:rsidRDefault="00576151" w:rsidP="00576151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Then は副詞です。</w:t>
      </w:r>
    </w:p>
    <w:p w14:paraId="4E81BDCD" w14:textId="77777777" w:rsidR="002C7003" w:rsidRPr="0096039D" w:rsidRDefault="00576151" w:rsidP="002C7003">
      <w:pPr>
        <w:ind w:firstLineChars="100" w:firstLine="240"/>
        <w:jc w:val="left"/>
        <w:rPr>
          <w:color w:val="EE0000"/>
          <w:sz w:val="24"/>
          <w:szCs w:val="28"/>
        </w:rPr>
      </w:pPr>
      <w:r w:rsidRPr="00576151">
        <w:rPr>
          <w:color w:val="EE0000"/>
          <w:sz w:val="24"/>
          <w:szCs w:val="28"/>
        </w:rPr>
        <w:t>「では、次に」といった意味を持ち、前の文を受けて話の流れを次へ</w:t>
      </w:r>
      <w:r w:rsidRPr="00576151">
        <w:rPr>
          <w:rFonts w:hint="eastAsia"/>
          <w:color w:val="EE0000"/>
          <w:sz w:val="24"/>
          <w:szCs w:val="28"/>
        </w:rPr>
        <w:t>進める役割をしています。</w:t>
      </w:r>
    </w:p>
    <w:p w14:paraId="71824584" w14:textId="409FD380" w:rsidR="002C7003" w:rsidRPr="0096039D" w:rsidRDefault="00576151" w:rsidP="002C7003">
      <w:pPr>
        <w:jc w:val="left"/>
        <w:rPr>
          <w:color w:val="EE0000"/>
          <w:sz w:val="24"/>
          <w:szCs w:val="28"/>
        </w:rPr>
      </w:pPr>
      <w:r w:rsidRPr="00576151">
        <w:rPr>
          <w:rFonts w:hint="eastAsia"/>
          <w:color w:val="EE0000"/>
          <w:sz w:val="24"/>
          <w:szCs w:val="28"/>
        </w:rPr>
        <w:t>〇</w:t>
      </w:r>
      <w:r w:rsidRPr="00576151">
        <w:rPr>
          <w:color w:val="EE0000"/>
          <w:sz w:val="24"/>
          <w:szCs w:val="28"/>
        </w:rPr>
        <w:t xml:space="preserve"> why は理由をたずねる疑問詞です</w:t>
      </w:r>
      <w:r w:rsidR="002C7003" w:rsidRPr="0096039D">
        <w:rPr>
          <w:rFonts w:hint="eastAsia"/>
          <w:color w:val="EE0000"/>
          <w:sz w:val="24"/>
          <w:szCs w:val="28"/>
        </w:rPr>
        <w:t>。</w:t>
      </w:r>
    </w:p>
    <w:p w14:paraId="47539CF8" w14:textId="71DAC9F2" w:rsidR="00576151" w:rsidRPr="0096039D" w:rsidRDefault="00576151" w:rsidP="002C7003">
      <w:pPr>
        <w:ind w:firstLineChars="150" w:firstLine="360"/>
        <w:jc w:val="left"/>
        <w:rPr>
          <w:color w:val="EE0000"/>
          <w:sz w:val="24"/>
          <w:szCs w:val="28"/>
        </w:rPr>
      </w:pPr>
      <w:r w:rsidRPr="0096039D">
        <w:rPr>
          <w:rFonts w:hint="eastAsia"/>
          <w:color w:val="EE0000"/>
          <w:sz w:val="24"/>
          <w:szCs w:val="28"/>
        </w:rPr>
        <w:t>ここでは「なぜそれらに穴があるのか」をたずねています。</w:t>
      </w:r>
    </w:p>
    <w:p w14:paraId="5748CF9D" w14:textId="1F51A8A2" w:rsidR="002C7003" w:rsidRPr="0096039D" w:rsidRDefault="002C7003">
      <w:pPr>
        <w:widowControl/>
        <w:jc w:val="left"/>
        <w:rPr>
          <w:color w:val="EE0000"/>
          <w:sz w:val="24"/>
          <w:szCs w:val="28"/>
        </w:rPr>
      </w:pPr>
      <w:r w:rsidRPr="0096039D">
        <w:rPr>
          <w:color w:val="EE0000"/>
          <w:sz w:val="24"/>
          <w:szCs w:val="28"/>
        </w:rPr>
        <w:br w:type="page"/>
      </w:r>
    </w:p>
    <w:p w14:paraId="5B0C4ED8" w14:textId="776563BA" w:rsidR="00201B54" w:rsidRDefault="002C7003" w:rsidP="00201B54">
      <w:pPr>
        <w:ind w:firstLineChars="150" w:firstLine="315"/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lastRenderedPageBreak/>
        <w:drawing>
          <wp:inline distT="0" distB="0" distL="0" distR="0" wp14:anchorId="4D7B1294" wp14:editId="05848C70">
            <wp:extent cx="6187923" cy="1148316"/>
            <wp:effectExtent l="0" t="0" r="3810" b="0"/>
            <wp:docPr id="115999376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99376" name=""/>
                    <pic:cNvPicPr/>
                  </pic:nvPicPr>
                  <pic:blipFill rotWithShape="1">
                    <a:blip r:embed="rId14">
                      <a:extLst>
                        <a:ext uri="{96DAC541-7B7A-43D3-8B79-37D633B846F1}">
                          <asvg:svgBlip xmlns:asvg="http://schemas.microsoft.com/office/drawing/2016/SVG/main" r:embed="rId15"/>
                        </a:ext>
                      </a:extLst>
                    </a:blip>
                    <a:srcRect t="12370" b="628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11484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I が S（主語）、 think が V（動詞）</w:t>
      </w:r>
      <w:r w:rsidRPr="0096039D">
        <w:rPr>
          <w:rFonts w:hint="eastAsia"/>
          <w:color w:val="EE0000"/>
          <w:sz w:val="24"/>
          <w:szCs w:val="28"/>
        </w:rPr>
        <w:t>、</w:t>
      </w:r>
      <w:r w:rsidR="00201B54">
        <w:rPr>
          <w:rFonts w:hint="eastAsia"/>
          <w:color w:val="EE0000"/>
          <w:sz w:val="24"/>
          <w:szCs w:val="28"/>
        </w:rPr>
        <w:t xml:space="preserve"> </w:t>
      </w:r>
      <w:r w:rsidRPr="002C7003">
        <w:rPr>
          <w:color w:val="EE0000"/>
          <w:sz w:val="24"/>
          <w:szCs w:val="28"/>
        </w:rPr>
        <w:t>there are some reasons for that が O（目的語）です。</w:t>
      </w:r>
    </w:p>
    <w:p w14:paraId="3DD732F3" w14:textId="34F94D03" w:rsidR="002C7003" w:rsidRPr="0096039D" w:rsidRDefault="002C7003" w:rsidP="00201B54">
      <w:pPr>
        <w:ind w:firstLineChars="200" w:firstLine="480"/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※</w:t>
      </w:r>
      <w:r w:rsidRPr="002C7003">
        <w:rPr>
          <w:color w:val="EE0000"/>
          <w:sz w:val="24"/>
          <w:szCs w:val="28"/>
        </w:rPr>
        <w:t xml:space="preserve"> there are 以下は名詞節</w:t>
      </w:r>
      <w:r w:rsidRPr="0096039D">
        <w:rPr>
          <w:rFonts w:hint="eastAsia"/>
          <w:color w:val="EE0000"/>
          <w:sz w:val="24"/>
          <w:szCs w:val="28"/>
        </w:rPr>
        <w:t xml:space="preserve">、 </w:t>
      </w:r>
      <w:r w:rsidRPr="002C7003">
        <w:rPr>
          <w:color w:val="EE0000"/>
          <w:sz w:val="24"/>
          <w:szCs w:val="28"/>
        </w:rPr>
        <w:t>think</w:t>
      </w:r>
      <w:r w:rsidRPr="0096039D">
        <w:rPr>
          <w:rFonts w:hint="eastAsia"/>
          <w:color w:val="EE0000"/>
          <w:sz w:val="24"/>
          <w:szCs w:val="28"/>
        </w:rPr>
        <w:t xml:space="preserve"> </w:t>
      </w:r>
      <w:r w:rsidRPr="002C7003">
        <w:rPr>
          <w:color w:val="EE0000"/>
          <w:sz w:val="24"/>
          <w:szCs w:val="28"/>
        </w:rPr>
        <w:t>の目的語</w:t>
      </w:r>
    </w:p>
    <w:p w14:paraId="12F2F7FF" w14:textId="0B93BD70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there are some reasons for that は主語と動詞をふくむ節（名詞節）です。</w:t>
      </w:r>
    </w:p>
    <w:p w14:paraId="1656D09B" w14:textId="368561A9" w:rsidR="002C7003" w:rsidRPr="002C7003" w:rsidRDefault="002C7003" w:rsidP="002C7003">
      <w:pPr>
        <w:ind w:firstLineChars="150" w:firstLine="360"/>
        <w:jc w:val="left"/>
        <w:rPr>
          <w:color w:val="EE0000"/>
          <w:sz w:val="24"/>
          <w:szCs w:val="28"/>
        </w:rPr>
      </w:pPr>
      <w:r w:rsidRPr="002C7003">
        <w:rPr>
          <w:color w:val="EE0000"/>
          <w:sz w:val="24"/>
          <w:szCs w:val="28"/>
        </w:rPr>
        <w:t>some reasons が S（主語）、 are が V（動詞）です。</w:t>
      </w:r>
    </w:p>
    <w:p w14:paraId="2EAF09F1" w14:textId="77777777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for that は修飾語で形容詞のはたらきです。some reasons を説明しています。</w:t>
      </w:r>
    </w:p>
    <w:p w14:paraId="217EE725" w14:textId="57B939E3" w:rsidR="002C7003" w:rsidRPr="0096039D" w:rsidRDefault="002C7003" w:rsidP="002C7003">
      <w:pPr>
        <w:ind w:firstLineChars="150" w:firstLine="360"/>
        <w:jc w:val="left"/>
        <w:rPr>
          <w:color w:val="EE0000"/>
          <w:sz w:val="24"/>
          <w:szCs w:val="28"/>
        </w:rPr>
      </w:pPr>
      <w:r w:rsidRPr="002C7003">
        <w:rPr>
          <w:color w:val="EE0000"/>
          <w:sz w:val="24"/>
          <w:szCs w:val="28"/>
        </w:rPr>
        <w:t>that は前の文の why do they have holes?</w:t>
      </w:r>
      <w:r w:rsidRPr="0096039D">
        <w:rPr>
          <w:rFonts w:hint="eastAsia"/>
          <w:color w:val="EE0000"/>
          <w:sz w:val="24"/>
          <w:szCs w:val="28"/>
        </w:rPr>
        <w:t xml:space="preserve"> </w:t>
      </w:r>
      <w:r w:rsidRPr="002C7003">
        <w:rPr>
          <w:color w:val="EE0000"/>
          <w:sz w:val="24"/>
          <w:szCs w:val="28"/>
        </w:rPr>
        <w:t>「なぜそれらに穴が</w:t>
      </w:r>
      <w:r w:rsidRPr="0096039D">
        <w:rPr>
          <w:rFonts w:hint="eastAsia"/>
          <w:color w:val="EE0000"/>
          <w:sz w:val="24"/>
          <w:szCs w:val="28"/>
        </w:rPr>
        <w:t>あいているのか」をさしています。</w:t>
      </w:r>
      <w:r w:rsidRPr="0096039D">
        <w:rPr>
          <w:color w:val="EE0000"/>
          <w:sz w:val="24"/>
          <w:szCs w:val="28"/>
        </w:rPr>
        <w:t xml:space="preserve">  </w:t>
      </w:r>
    </w:p>
    <w:p w14:paraId="77EEA176" w14:textId="77777777" w:rsidR="002C7003" w:rsidRPr="0096039D" w:rsidRDefault="002C7003">
      <w:pPr>
        <w:widowControl/>
        <w:jc w:val="left"/>
        <w:rPr>
          <w:color w:val="EE0000"/>
          <w:sz w:val="24"/>
          <w:szCs w:val="28"/>
        </w:rPr>
      </w:pPr>
      <w:r w:rsidRPr="0096039D">
        <w:rPr>
          <w:color w:val="EE0000"/>
          <w:sz w:val="24"/>
          <w:szCs w:val="28"/>
        </w:rPr>
        <w:br w:type="page"/>
      </w:r>
    </w:p>
    <w:p w14:paraId="2872CDE8" w14:textId="032CDBD0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lastRenderedPageBreak/>
        <w:drawing>
          <wp:inline distT="0" distB="0" distL="0" distR="0" wp14:anchorId="6AF965F2" wp14:editId="7BC5EED1">
            <wp:extent cx="6188710" cy="2008104"/>
            <wp:effectExtent l="0" t="0" r="2540" b="0"/>
            <wp:docPr id="94821312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8213123" name=""/>
                    <pic:cNvPicPr/>
                  </pic:nvPicPr>
                  <pic:blipFill rotWithShape="1">
                    <a:blip r:embed="rId16">
                      <a:extLst>
                        <a:ext uri="{96DAC541-7B7A-43D3-8B79-37D633B846F1}">
                          <asvg:svgBlip xmlns:asvg="http://schemas.microsoft.com/office/drawing/2016/SVG/main" r:embed="rId17"/>
                        </a:ext>
                      </a:extLst>
                    </a:blip>
                    <a:srcRect t="12958" b="437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8710" cy="200810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F5FB354" w14:textId="23126867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we が S（主語）、 can tell が V（動詞）、 coins が O（目的語）です。</w:t>
      </w:r>
    </w:p>
    <w:p w14:paraId="7B7FE690" w14:textId="557EB06A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with holes は修飾語で形容詞のはたらきです。1つ目の coins を説明しています。</w:t>
      </w:r>
    </w:p>
    <w:p w14:paraId="75BE42E7" w14:textId="1F1990EE" w:rsidR="0096039D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without holes は修飾語で形容詞のはたらきです。</w:t>
      </w:r>
      <w:r w:rsidRPr="0096039D">
        <w:rPr>
          <w:color w:val="EE0000"/>
          <w:sz w:val="24"/>
          <w:szCs w:val="28"/>
        </w:rPr>
        <w:t>2つ目の coins を説明しています。</w:t>
      </w:r>
    </w:p>
    <w:p w14:paraId="27B564ED" w14:textId="18B53091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if some coins have holes は主語と動詞をふくむ節（副詞節）です。</w:t>
      </w:r>
    </w:p>
    <w:p w14:paraId="5B68F189" w14:textId="7A14F886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some coins が S（主語）、 have が V（動詞）、 holes が O（目的語）です。</w:t>
      </w:r>
    </w:p>
    <w:p w14:paraId="4965B82E" w14:textId="7D3D1179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For example は修飾語で副詞のはたらきです。</w:t>
      </w:r>
      <w:r w:rsidRPr="0096039D">
        <w:rPr>
          <w:rFonts w:hint="eastAsia"/>
          <w:color w:val="EE0000"/>
          <w:sz w:val="24"/>
          <w:szCs w:val="28"/>
        </w:rPr>
        <w:t>具体例を導入しています。</w:t>
      </w:r>
    </w:p>
    <w:p w14:paraId="2E88E2A9" w14:textId="77777777" w:rsidR="002C7003" w:rsidRPr="0096039D" w:rsidRDefault="002C7003" w:rsidP="002C7003">
      <w:pPr>
        <w:jc w:val="left"/>
        <w:rPr>
          <w:color w:val="EE0000"/>
          <w:sz w:val="24"/>
          <w:szCs w:val="28"/>
        </w:rPr>
      </w:pPr>
    </w:p>
    <w:p w14:paraId="29A6E9CC" w14:textId="3397C1AE" w:rsidR="002C7003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96039D">
        <w:rPr>
          <w:noProof/>
          <w:color w:val="EE0000"/>
        </w:rPr>
        <w:drawing>
          <wp:inline distT="0" distB="0" distL="0" distR="0" wp14:anchorId="5FEE119E" wp14:editId="4B26B955">
            <wp:extent cx="6174740" cy="1212111"/>
            <wp:effectExtent l="0" t="0" r="0" b="7620"/>
            <wp:docPr id="1379284193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9284193" name=""/>
                    <pic:cNvPicPr/>
                  </pic:nvPicPr>
                  <pic:blipFill rotWithShape="1">
                    <a:blip r:embed="rId18">
                      <a:extLst>
                        <a:ext uri="{96DAC541-7B7A-43D3-8B79-37D633B846F1}">
                          <asvg:svgBlip xmlns:asvg="http://schemas.microsoft.com/office/drawing/2016/SVG/main" r:embed="rId19"/>
                        </a:ext>
                      </a:extLst>
                    </a:blip>
                    <a:srcRect t="10789" b="630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725" cy="12146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1AABD06" w14:textId="5D7D14D8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Coins がS（主語）、are used がV（動詞）です。</w:t>
      </w:r>
    </w:p>
    <w:p w14:paraId="5C6C639E" w14:textId="2F7094FA" w:rsidR="002C7003" w:rsidRPr="002C7003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with holes は修飾語で形容詞のはたらきです。 coins を説明しています。</w:t>
      </w:r>
    </w:p>
    <w:p w14:paraId="7A938B4C" w14:textId="77777777" w:rsidR="00201B54" w:rsidRDefault="002C7003" w:rsidP="00201B54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〇</w:t>
      </w:r>
      <w:r w:rsidRPr="002C7003">
        <w:rPr>
          <w:color w:val="EE0000"/>
          <w:sz w:val="24"/>
          <w:szCs w:val="28"/>
        </w:rPr>
        <w:t xml:space="preserve"> in some other countries は修飾語で副詞のはたらきです。</w:t>
      </w:r>
    </w:p>
    <w:p w14:paraId="136C42CD" w14:textId="4BD30C81" w:rsidR="002C7003" w:rsidRPr="002C7003" w:rsidRDefault="002C7003" w:rsidP="00201B54">
      <w:pPr>
        <w:ind w:firstLineChars="100" w:firstLine="240"/>
        <w:jc w:val="left"/>
        <w:rPr>
          <w:color w:val="EE0000"/>
          <w:sz w:val="24"/>
          <w:szCs w:val="28"/>
        </w:rPr>
      </w:pPr>
      <w:r w:rsidRPr="002C7003">
        <w:rPr>
          <w:color w:val="EE0000"/>
          <w:sz w:val="24"/>
          <w:szCs w:val="28"/>
        </w:rPr>
        <w:t>「他のいくつかの国で」という意味をもち、</w:t>
      </w:r>
      <w:r w:rsidRPr="002C7003">
        <w:rPr>
          <w:rFonts w:hint="eastAsia"/>
          <w:color w:val="EE0000"/>
          <w:sz w:val="24"/>
          <w:szCs w:val="28"/>
        </w:rPr>
        <w:t>動詞</w:t>
      </w:r>
      <w:r w:rsidRPr="002C7003">
        <w:rPr>
          <w:color w:val="EE0000"/>
          <w:sz w:val="24"/>
          <w:szCs w:val="28"/>
        </w:rPr>
        <w:t xml:space="preserve"> are used の場所を説明しています。</w:t>
      </w:r>
    </w:p>
    <w:p w14:paraId="16547B2E" w14:textId="4D1E05B6" w:rsidR="00F62FAE" w:rsidRPr="0096039D" w:rsidRDefault="002C7003" w:rsidP="002C7003">
      <w:pPr>
        <w:jc w:val="left"/>
        <w:rPr>
          <w:color w:val="EE0000"/>
          <w:sz w:val="24"/>
          <w:szCs w:val="28"/>
        </w:rPr>
      </w:pPr>
      <w:r w:rsidRPr="002C7003">
        <w:rPr>
          <w:rFonts w:hint="eastAsia"/>
          <w:color w:val="EE0000"/>
          <w:sz w:val="24"/>
          <w:szCs w:val="28"/>
        </w:rPr>
        <w:t>○</w:t>
      </w:r>
      <w:r w:rsidRPr="002C7003">
        <w:rPr>
          <w:color w:val="EE0000"/>
          <w:sz w:val="24"/>
          <w:szCs w:val="28"/>
        </w:rPr>
        <w:t xml:space="preserve"> too は副詞です。</w:t>
      </w:r>
      <w:r w:rsidRPr="0096039D">
        <w:rPr>
          <w:rFonts w:hint="eastAsia"/>
          <w:color w:val="EE0000"/>
          <w:sz w:val="24"/>
          <w:szCs w:val="28"/>
        </w:rPr>
        <w:t>他の国でも同様に使われていることを示しています。</w:t>
      </w:r>
    </w:p>
    <w:sectPr w:rsidR="00F62FAE" w:rsidRPr="0096039D" w:rsidSect="00576151">
      <w:headerReference w:type="default" r:id="rId20"/>
      <w:footerReference w:type="default" r:id="rId21"/>
      <w:pgSz w:w="11906" w:h="16838"/>
      <w:pgMar w:top="1440" w:right="1080" w:bottom="1440" w:left="1080" w:header="624" w:footer="62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8977A" w14:textId="77777777" w:rsidR="006F67B5" w:rsidRDefault="006F67B5" w:rsidP="00576151">
      <w:r>
        <w:separator/>
      </w:r>
    </w:p>
  </w:endnote>
  <w:endnote w:type="continuationSeparator" w:id="0">
    <w:p w14:paraId="2720E6C1" w14:textId="77777777" w:rsidR="006F67B5" w:rsidRDefault="006F67B5" w:rsidP="005761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9288530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5F833E3" w14:textId="2D7A11E7" w:rsidR="00576151" w:rsidRDefault="00576151">
            <w:pPr>
              <w:pStyle w:val="ac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E9E12AD" w14:textId="77777777" w:rsidR="00576151" w:rsidRDefault="00576151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22160" w14:textId="77777777" w:rsidR="006F67B5" w:rsidRDefault="006F67B5" w:rsidP="00576151">
      <w:r>
        <w:separator/>
      </w:r>
    </w:p>
  </w:footnote>
  <w:footnote w:type="continuationSeparator" w:id="0">
    <w:p w14:paraId="5555326F" w14:textId="77777777" w:rsidR="006F67B5" w:rsidRDefault="006F67B5" w:rsidP="005761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7BB3AA" w14:textId="4E3CED90" w:rsidR="00576151" w:rsidRPr="00576151" w:rsidRDefault="00576151">
    <w:pPr>
      <w:pStyle w:val="aa"/>
      <w:rPr>
        <w:sz w:val="24"/>
        <w:szCs w:val="28"/>
      </w:rPr>
    </w:pPr>
    <w:r>
      <w:rPr>
        <w:rFonts w:hint="eastAsia"/>
        <w:sz w:val="24"/>
        <w:szCs w:val="28"/>
      </w:rPr>
      <w:t>【</w:t>
    </w:r>
    <w:r w:rsidRPr="00576151">
      <w:rPr>
        <w:rFonts w:hint="eastAsia"/>
        <w:sz w:val="24"/>
        <w:szCs w:val="28"/>
      </w:rPr>
      <w:t>Active Study G</w:t>
    </w:r>
    <w:r w:rsidR="00755CD3">
      <w:rPr>
        <w:rFonts w:hint="eastAsia"/>
        <w:sz w:val="24"/>
        <w:szCs w:val="28"/>
      </w:rPr>
      <w:t>2</w:t>
    </w:r>
    <w:r>
      <w:rPr>
        <w:rFonts w:hint="eastAsia"/>
        <w:sz w:val="24"/>
        <w:szCs w:val="28"/>
      </w:rPr>
      <w:t xml:space="preserve">　文構造解説】講座</w:t>
    </w:r>
    <w:r w:rsidR="00755CD3">
      <w:rPr>
        <w:rFonts w:hint="eastAsia"/>
        <w:sz w:val="24"/>
        <w:szCs w:val="28"/>
      </w:rPr>
      <w:t>22</w:t>
    </w:r>
    <w:r>
      <w:rPr>
        <w:rFonts w:hint="eastAsia"/>
        <w:sz w:val="24"/>
        <w:szCs w:val="28"/>
      </w:rPr>
      <w:t xml:space="preserve">　受け身（受動態）</w:t>
    </w:r>
    <w:r w:rsidR="0096039D">
      <w:rPr>
        <w:rFonts w:hint="eastAsia"/>
        <w:sz w:val="24"/>
        <w:szCs w:val="28"/>
      </w:rPr>
      <w:t>（p.</w:t>
    </w:r>
    <w:r w:rsidR="00755CD3">
      <w:rPr>
        <w:rFonts w:hint="eastAsia"/>
        <w:sz w:val="24"/>
        <w:szCs w:val="28"/>
      </w:rPr>
      <w:t>177</w:t>
    </w:r>
    <w:r w:rsidR="0096039D">
      <w:rPr>
        <w:rFonts w:hint="eastAsia"/>
        <w:sz w:val="24"/>
        <w:szCs w:val="28"/>
      </w:rPr>
      <w:t>）</w:t>
    </w:r>
  </w:p>
  <w:p w14:paraId="4100B5A7" w14:textId="77777777" w:rsidR="00576151" w:rsidRPr="00576151" w:rsidRDefault="00576151">
    <w:pPr>
      <w:pStyle w:val="aa"/>
      <w:rPr>
        <w:sz w:val="24"/>
        <w:szCs w:val="2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2FAE"/>
    <w:rsid w:val="001701BA"/>
    <w:rsid w:val="00201B54"/>
    <w:rsid w:val="002C7003"/>
    <w:rsid w:val="00423843"/>
    <w:rsid w:val="00533DF9"/>
    <w:rsid w:val="00576151"/>
    <w:rsid w:val="006F67B5"/>
    <w:rsid w:val="00755CD3"/>
    <w:rsid w:val="007C0C65"/>
    <w:rsid w:val="0096039D"/>
    <w:rsid w:val="00997E20"/>
    <w:rsid w:val="00B47BE8"/>
    <w:rsid w:val="00BF3918"/>
    <w:rsid w:val="00F62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0864BEB"/>
  <w15:chartTrackingRefBased/>
  <w15:docId w15:val="{DE4507E9-6247-42E5-AB77-6F86155CB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62FAE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62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62F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FAE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2FAE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FAE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2FAE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2FAE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2FAE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F62FAE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F62FAE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F62FAE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F62FAE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F62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2FAE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F62F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62FA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F62F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62FAE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F62FAE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F62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F62FAE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F62FAE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76151"/>
  </w:style>
  <w:style w:type="paragraph" w:styleId="ac">
    <w:name w:val="footer"/>
    <w:basedOn w:val="a"/>
    <w:link w:val="ad"/>
    <w:uiPriority w:val="99"/>
    <w:unhideWhenUsed/>
    <w:rsid w:val="00576151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76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299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image" Target="media/image7.sv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sv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svg"/><Relationship Id="rId5" Type="http://schemas.openxmlformats.org/officeDocument/2006/relationships/footnotes" Target="footnotes.xml"/><Relationship Id="rId15" Type="http://schemas.openxmlformats.org/officeDocument/2006/relationships/image" Target="media/image9.svg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3.sv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0069A-A5F6-40E2-A50E-8D246C212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企画制作 NKS</dc:creator>
  <cp:keywords/>
  <dc:description/>
  <cp:lastModifiedBy>企画制作 NKS</cp:lastModifiedBy>
  <cp:revision>3</cp:revision>
  <cp:lastPrinted>2025-07-09T05:06:00Z</cp:lastPrinted>
  <dcterms:created xsi:type="dcterms:W3CDTF">2025-07-10T07:18:00Z</dcterms:created>
  <dcterms:modified xsi:type="dcterms:W3CDTF">2025-07-10T07:21:00Z</dcterms:modified>
</cp:coreProperties>
</file>