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AC65" w14:textId="77777777" w:rsidR="001F2E62" w:rsidRPr="007407D6" w:rsidRDefault="001F2E62" w:rsidP="001F2E62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1F2E62" w:rsidRPr="000C3CCC" w14:paraId="77488299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135473B" w14:textId="77777777" w:rsidR="001F2E62" w:rsidRPr="009A7FEE" w:rsidRDefault="001F2E62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3FA602D" w14:textId="77777777" w:rsidR="001F2E62" w:rsidRPr="00E27C64" w:rsidRDefault="001F2E62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F437D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釣り</w:t>
            </w:r>
          </w:p>
        </w:tc>
      </w:tr>
      <w:tr w:rsidR="001F2E62" w:rsidRPr="000C3CCC" w14:paraId="627F8097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33C72922" w14:textId="77777777" w:rsidR="001F2E62" w:rsidRPr="009A7FEE" w:rsidRDefault="001F2E62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A81D96F" w14:textId="77777777" w:rsidR="001F2E62" w:rsidRPr="00E27C64" w:rsidRDefault="001F2E62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F437D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1F2E62" w:rsidRPr="00E14B6A" w14:paraId="3F62F1C6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0751811" w14:textId="77777777" w:rsidR="001F2E62" w:rsidRPr="009A7FEE" w:rsidRDefault="001F2E62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7291DA4" w14:textId="77777777" w:rsidR="001F2E62" w:rsidRPr="00E27C64" w:rsidRDefault="001F2E62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3584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知識なしで釣りをすることは環境を壊すことがあります。</w:t>
            </w:r>
          </w:p>
        </w:tc>
      </w:tr>
      <w:tr w:rsidR="001F2E62" w:rsidRPr="000C3CCC" w14:paraId="3555371F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1E2008F" w14:textId="77777777" w:rsidR="001F2E62" w:rsidRPr="009A7FEE" w:rsidRDefault="001F2E62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63C60AA" w14:textId="77777777" w:rsidR="001F2E62" w:rsidRPr="00E27C64" w:rsidRDefault="001F2E62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</w:tbl>
    <w:p w14:paraId="2130602E" w14:textId="77777777" w:rsidR="001F2E62" w:rsidRPr="007407D6" w:rsidRDefault="001F2E62" w:rsidP="001F2E62">
      <w:pPr>
        <w:rPr>
          <w:rFonts w:asciiTheme="minorEastAsia" w:hAnsiTheme="minorEastAsia"/>
          <w:szCs w:val="21"/>
          <w:lang w:eastAsia="ja-JP"/>
        </w:rPr>
      </w:pPr>
    </w:p>
    <w:p w14:paraId="57E675DD" w14:textId="77777777" w:rsidR="001F2E62" w:rsidRPr="007407D6" w:rsidRDefault="001F2E62" w:rsidP="001F2E62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F447F1E" w14:textId="77777777" w:rsidR="001F2E62" w:rsidRDefault="001F2E62" w:rsidP="001F2E6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「They have to get a national license for it（彼らはそれのために国家</w:t>
      </w:r>
      <w:r>
        <w:rPr>
          <w:rFonts w:asciiTheme="minorEastAsia" w:hAnsiTheme="minorEastAsia" w:hint="eastAsia"/>
          <w:sz w:val="21"/>
          <w:szCs w:val="20"/>
          <w:lang w:eastAsia="ja-JP"/>
        </w:rPr>
        <w:t>資格</w:t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を取得しなければならない）」となっており、直前に「it is difficult for Germans to enjoy it」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B41933">
        <w:rPr>
          <w:rFonts w:asciiTheme="minorEastAsia" w:hAnsiTheme="minorEastAsia"/>
          <w:sz w:val="21"/>
          <w:szCs w:val="20"/>
          <w:lang w:eastAsia="ja-JP"/>
        </w:rPr>
        <w:t>Many people all over the world like to go fishing.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とあることから、it は「釣り」を指しています。</w:t>
      </w:r>
    </w:p>
    <w:p w14:paraId="41CD87F3" w14:textId="77777777" w:rsidR="001F2E62" w:rsidRDefault="001F2E62" w:rsidP="001F2E6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t</w:t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his license：この</w:t>
      </w:r>
      <w:r>
        <w:rPr>
          <w:rFonts w:asciiTheme="minorEastAsia" w:hAnsiTheme="minorEastAsia" w:hint="eastAsia"/>
          <w:sz w:val="21"/>
          <w:szCs w:val="20"/>
          <w:lang w:eastAsia="ja-JP"/>
        </w:rPr>
        <w:t>資格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must be renewed：更新されなければならない（受動態）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every few years：数年ごとに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① 6－5－4－1－2－8－7－3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t</w:t>
      </w:r>
      <w:r w:rsidRPr="00F437D4">
        <w:rPr>
          <w:rFonts w:asciiTheme="minorEastAsia" w:hAnsiTheme="minorEastAsia"/>
          <w:sz w:val="21"/>
          <w:szCs w:val="20"/>
          <w:lang w:eastAsia="ja-JP"/>
        </w:rPr>
        <w:t>his license must be renewed every few years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この</w:t>
      </w:r>
      <w:r>
        <w:rPr>
          <w:rFonts w:asciiTheme="minorEastAsia" w:hAnsiTheme="minorEastAsia" w:hint="eastAsia"/>
          <w:sz w:val="21"/>
          <w:szCs w:val="20"/>
          <w:lang w:eastAsia="ja-JP"/>
        </w:rPr>
        <w:t>資格</w:t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>は数年ごとに更新されなければなりません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04E55E41" w14:textId="77777777" w:rsidR="001F2E62" w:rsidRPr="00C40EA3" w:rsidRDefault="001F2E62" w:rsidP="001F2E62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35842">
        <w:rPr>
          <w:rFonts w:asciiTheme="minorEastAsia" w:hAnsiTheme="minorEastAsia" w:hint="eastAsia"/>
          <w:sz w:val="21"/>
          <w:szCs w:val="20"/>
          <w:lang w:eastAsia="ja-JP"/>
        </w:rPr>
        <w:t>To fish without knowledge：知識なしで釣りをすること（不定詞の名詞的用法）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35842">
        <w:rPr>
          <w:rFonts w:asciiTheme="minorEastAsia" w:hAnsiTheme="minorEastAsia" w:hint="eastAsia"/>
          <w:sz w:val="21"/>
          <w:szCs w:val="20"/>
          <w:lang w:eastAsia="ja-JP"/>
        </w:rPr>
        <w:t>can damage the environment：環境を壊すことがある（可能性がある）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35842">
        <w:rPr>
          <w:rFonts w:asciiTheme="minorEastAsia" w:hAnsiTheme="minorEastAsia" w:hint="eastAsia"/>
          <w:sz w:val="21"/>
          <w:szCs w:val="20"/>
          <w:lang w:eastAsia="ja-JP"/>
        </w:rPr>
        <w:t>→ 全体で「知識なしで釣りをすることは環境を壊すことがあります」と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　</w:t>
      </w:r>
      <w:r w:rsidRPr="00E35842">
        <w:rPr>
          <w:rFonts w:asciiTheme="minorEastAsia" w:hAnsiTheme="minorEastAsia" w:hint="eastAsia"/>
          <w:sz w:val="21"/>
          <w:szCs w:val="20"/>
          <w:lang w:eastAsia="ja-JP"/>
        </w:rPr>
        <w:t>なります。</w:t>
      </w:r>
    </w:p>
    <w:p w14:paraId="4DCB4BCC" w14:textId="01F2AB9C" w:rsidR="00E7412C" w:rsidRPr="00635EA4" w:rsidRDefault="001F2E62" w:rsidP="001F2E62">
      <w:pPr>
        <w:ind w:left="630" w:hangingChars="300" w:hanging="630"/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４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4C5FE8">
        <w:rPr>
          <w:rFonts w:asciiTheme="minorEastAsia" w:hAnsiTheme="minorEastAsia" w:hint="eastAsia"/>
          <w:sz w:val="21"/>
          <w:szCs w:val="21"/>
          <w:lang w:eastAsia="ja-JP"/>
        </w:rPr>
        <w:t>「not only A but also B（AだけでなくBも）」の基本構文になっています。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4C5FE8">
        <w:rPr>
          <w:rFonts w:asciiTheme="minorEastAsia" w:hAnsiTheme="minorEastAsia"/>
          <w:sz w:val="21"/>
          <w:szCs w:val="21"/>
          <w:lang w:eastAsia="ja-JP"/>
        </w:rPr>
        <w:t>A = knowledge of fish and fishing（魚と釣りの知識）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4C5FE8">
        <w:rPr>
          <w:rFonts w:asciiTheme="minorEastAsia" w:hAnsiTheme="minorEastAsia"/>
          <w:sz w:val="21"/>
          <w:szCs w:val="21"/>
          <w:lang w:eastAsia="ja-JP"/>
        </w:rPr>
        <w:t>B = environmental laws（環境法）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35842">
        <w:rPr>
          <w:rFonts w:asciiTheme="minorEastAsia" w:hAnsiTheme="minorEastAsia" w:hint="eastAsia"/>
          <w:sz w:val="21"/>
          <w:szCs w:val="20"/>
          <w:lang w:eastAsia="ja-JP"/>
        </w:rPr>
        <w:t>→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>
        <w:rPr>
          <w:rFonts w:asciiTheme="minorEastAsia" w:hAnsiTheme="minorEastAsia" w:hint="eastAsia"/>
          <w:sz w:val="21"/>
          <w:szCs w:val="21"/>
          <w:lang w:eastAsia="ja-JP"/>
        </w:rPr>
        <w:t>よって、</w:t>
      </w:r>
      <w:r w:rsidRPr="004C5FE8">
        <w:rPr>
          <w:rFonts w:asciiTheme="minorEastAsia" w:hAnsiTheme="minorEastAsia" w:hint="eastAsia"/>
          <w:sz w:val="21"/>
          <w:szCs w:val="21"/>
          <w:lang w:eastAsia="ja-JP"/>
        </w:rPr>
        <w:t>正解は</w:t>
      </w:r>
      <w:r>
        <w:rPr>
          <w:rFonts w:asciiTheme="minorEastAsia" w:hAnsiTheme="minorEastAsia" w:hint="eastAsia"/>
          <w:sz w:val="21"/>
          <w:szCs w:val="21"/>
          <w:lang w:eastAsia="ja-JP"/>
        </w:rPr>
        <w:t>、</w:t>
      </w:r>
      <w:r>
        <w:rPr>
          <w:rFonts w:asciiTheme="minorEastAsia" w:hAnsiTheme="minorEastAsia" w:hint="eastAsia"/>
          <w:sz w:val="21"/>
          <w:szCs w:val="20"/>
          <w:lang w:eastAsia="ja-JP"/>
        </w:rPr>
        <w:t>③</w:t>
      </w:r>
      <w:r w:rsidRPr="00F437D4"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4C5FE8">
        <w:rPr>
          <w:rFonts w:asciiTheme="minorEastAsia" w:hAnsiTheme="minorEastAsia" w:hint="eastAsia"/>
          <w:sz w:val="21"/>
          <w:szCs w:val="21"/>
          <w:lang w:eastAsia="ja-JP"/>
        </w:rPr>
        <w:t>but です。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1F2E62" w14:paraId="2710D705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611F91CF" w14:textId="77777777" w:rsidR="001F2E62" w:rsidRPr="000C3CCC" w:rsidRDefault="001F2E62" w:rsidP="001F2E62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⑨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1329A1C5" w14:textId="77777777" w:rsidR="001F2E62" w:rsidRPr="000C3CCC" w:rsidRDefault="001F2E62" w:rsidP="001F2E6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3F2FC7CD" w14:textId="77777777" w:rsidR="001F2E62" w:rsidRPr="000C3CCC" w:rsidRDefault="001F2E62" w:rsidP="001F2E6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1F2E62" w14:paraId="735D8203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4C15A299" w14:textId="77777777" w:rsidR="001F2E62" w:rsidRPr="000C3CCC" w:rsidRDefault="001F2E62" w:rsidP="001F2E62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50BA1DE" w14:textId="77777777" w:rsidR="001F2E62" w:rsidRPr="000C3CCC" w:rsidRDefault="001F2E62" w:rsidP="001F2E6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A4DBD21" w14:textId="77777777" w:rsidR="001F2E62" w:rsidRPr="00E539CF" w:rsidRDefault="001F2E62" w:rsidP="001F2E6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p.70～77</w:t>
          </w:r>
        </w:p>
      </w:tc>
    </w:tr>
  </w:tbl>
  <w:p w14:paraId="75C49F65" w14:textId="77777777" w:rsidR="0002538B" w:rsidRPr="001F2E62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1F2E62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2025-09-10T06:12:00Z</dcterms:created>
  <dcterms:modified xsi:type="dcterms:W3CDTF">2025-09-10T06:12:00Z</dcterms:modified>
  <cp:category/>
</cp:coreProperties>
</file>